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BC" w:rsidRPr="00821986" w:rsidRDefault="00821986" w:rsidP="00821986">
      <w:pPr>
        <w:jc w:val="center"/>
        <w:rPr>
          <w:rFonts w:asciiTheme="majorBidi" w:hAnsiTheme="majorBidi" w:cstheme="majorBidi"/>
        </w:rPr>
      </w:pPr>
      <w:r w:rsidRPr="00821986">
        <w:rPr>
          <w:rFonts w:asciiTheme="majorBidi" w:hAnsiTheme="majorBidi" w:cstheme="majorBidi"/>
        </w:rPr>
        <w:t>PROPONOWANE TEMATY PRAC LICENCJACKICH DLA KIERUNKU ELEKTRO</w:t>
      </w:r>
      <w:r w:rsidR="0001672C">
        <w:rPr>
          <w:rFonts w:asciiTheme="majorBidi" w:hAnsiTheme="majorBidi" w:cstheme="majorBidi"/>
        </w:rPr>
        <w:t>RADIOLOGIA – ROK AKADEMICKI 2022/2023</w:t>
      </w:r>
    </w:p>
    <w:p w:rsidR="0030668B" w:rsidRPr="00821986" w:rsidRDefault="00821986" w:rsidP="00821986">
      <w:pPr>
        <w:spacing w:before="1000"/>
        <w:rPr>
          <w:rFonts w:asciiTheme="majorBidi" w:hAnsiTheme="majorBidi" w:cstheme="majorBidi"/>
          <w:smallCaps/>
        </w:rPr>
      </w:pPr>
      <w:r w:rsidRPr="00821986">
        <w:rPr>
          <w:rFonts w:asciiTheme="majorBidi" w:hAnsiTheme="majorBidi" w:cstheme="majorBidi"/>
          <w:smallCaps/>
        </w:rPr>
        <w:t>Katedra i Zakład Elektroradiologii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dr hab. Witold Cholewiński, prof. UM</w:t>
      </w:r>
      <w:r w:rsidR="008F04FC" w:rsidRPr="007C7ABF">
        <w:rPr>
          <w:rFonts w:asciiTheme="majorBidi" w:hAnsiTheme="majorBidi" w:cstheme="majorBidi"/>
          <w:b/>
        </w:rPr>
        <w:t>P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 w:rsidRPr="005955C1">
        <w:rPr>
          <w:rFonts w:asciiTheme="majorBidi" w:hAnsiTheme="majorBidi" w:cstheme="majorBidi"/>
        </w:rPr>
        <w:t>Rola diagnostyki radioizotopowej w ocenie mięsaków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 xml:space="preserve">dr n. med. Agnieszka </w:t>
      </w:r>
      <w:proofErr w:type="spellStart"/>
      <w:r w:rsidRPr="007C7ABF">
        <w:rPr>
          <w:rFonts w:asciiTheme="majorBidi" w:hAnsiTheme="majorBidi" w:cstheme="majorBidi"/>
          <w:b/>
        </w:rPr>
        <w:t>Dyzmann</w:t>
      </w:r>
      <w:proofErr w:type="spellEnd"/>
      <w:r w:rsidRPr="007C7ABF">
        <w:rPr>
          <w:rFonts w:asciiTheme="majorBidi" w:hAnsiTheme="majorBidi" w:cstheme="majorBidi"/>
          <w:b/>
        </w:rPr>
        <w:t>-Sroka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Pr="00083905">
        <w:rPr>
          <w:rFonts w:asciiTheme="majorBidi" w:hAnsiTheme="majorBidi" w:cstheme="majorBidi"/>
        </w:rPr>
        <w:t>Analiza działań podjętych w Pracowni Badań Przesiewowych celem wzrostu zgłaszalności na profilaktyczne badania mammograficzne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083905">
        <w:rPr>
          <w:rFonts w:asciiTheme="majorBidi" w:hAnsiTheme="majorBidi" w:cstheme="majorBidi"/>
        </w:rPr>
        <w:t>Opracowanie i przetestowanie skuteczności zaproszenia na badanie profilaktyczne</w:t>
      </w:r>
      <w:r w:rsidR="00C123BD">
        <w:rPr>
          <w:rFonts w:asciiTheme="majorBidi" w:hAnsiTheme="majorBidi" w:cstheme="majorBidi"/>
        </w:rPr>
        <w:t xml:space="preserve"> piersi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prof. dr hab. Piotr Milecki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</w:t>
      </w:r>
      <w:r w:rsidRPr="005955C1">
        <w:rPr>
          <w:rFonts w:asciiTheme="majorBidi" w:hAnsiTheme="majorBidi" w:cstheme="majorBidi"/>
        </w:rPr>
        <w:t>Rola współczesnej radioterapii w leczeniu raka gruczołu piersiowego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 Rak płuca ograniczony do płuca –</w:t>
      </w:r>
      <w:r w:rsidRPr="005955C1">
        <w:rPr>
          <w:rFonts w:asciiTheme="majorBidi" w:hAnsiTheme="majorBidi" w:cstheme="majorBidi"/>
        </w:rPr>
        <w:t xml:space="preserve"> miejsce radioterapii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</w:t>
      </w:r>
      <w:r w:rsidRPr="005955C1">
        <w:rPr>
          <w:rFonts w:asciiTheme="majorBidi" w:hAnsiTheme="majorBidi" w:cstheme="majorBidi"/>
        </w:rPr>
        <w:t>Uzupełniająca radioterapia po zabiegu operacyjnym w raku płuca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dr n. med. Agata Pietrzak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7. </w:t>
      </w:r>
      <w:r w:rsidRPr="005955C1">
        <w:rPr>
          <w:rFonts w:asciiTheme="majorBidi" w:hAnsiTheme="majorBidi" w:cstheme="majorBidi"/>
        </w:rPr>
        <w:t>Rola i perspektywy techniki PET-MR w diagnostyce obrazowej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prof. dr hab. Tomasz Piotrowski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</w:t>
      </w:r>
      <w:r w:rsidRPr="005955C1">
        <w:rPr>
          <w:rFonts w:asciiTheme="majorBidi" w:hAnsiTheme="majorBidi" w:cstheme="majorBidi"/>
        </w:rPr>
        <w:t>Współzależność wyników weryfikacji dozymetrycznej względem kryteriów oceny, dawki i obsza</w:t>
      </w:r>
      <w:r>
        <w:rPr>
          <w:rFonts w:asciiTheme="majorBidi" w:hAnsiTheme="majorBidi" w:cstheme="majorBidi"/>
        </w:rPr>
        <w:t>ru poddanego radioterapii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dr n. med. Agnieszka Skrobała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9. </w:t>
      </w:r>
      <w:r w:rsidRPr="001B673D">
        <w:rPr>
          <w:rFonts w:asciiTheme="majorBidi" w:hAnsiTheme="majorBidi" w:cstheme="majorBidi"/>
        </w:rPr>
        <w:t>Analiza zależności wyników weryfikacji geometrycznej od lokalizacji guza w grupie pacjentów z nowotworem płuca leczonych z wykorzystaniem bramkowania oddechowego</w:t>
      </w:r>
      <w:r>
        <w:rPr>
          <w:rFonts w:asciiTheme="majorBidi" w:hAnsiTheme="majorBidi" w:cstheme="majorBidi"/>
        </w:rPr>
        <w:t xml:space="preserve"> (Patrycja Ciechanowska)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10. </w:t>
      </w:r>
      <w:r w:rsidRPr="001B673D">
        <w:rPr>
          <w:rFonts w:asciiTheme="majorBidi" w:hAnsiTheme="majorBidi" w:cstheme="majorBidi"/>
        </w:rPr>
        <w:t>Porównanie wartości przesunięć geometrycznych w grupie pacjentów leczonych z nowotworem płuca na swobodnym oddechu i z wykorzystaniem bramkowania oddechowego</w:t>
      </w:r>
      <w:r>
        <w:rPr>
          <w:rFonts w:asciiTheme="majorBidi" w:hAnsiTheme="majorBidi" w:cstheme="majorBidi"/>
        </w:rPr>
        <w:t xml:space="preserve"> (Julia Czerniawska)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11. </w:t>
      </w:r>
      <w:r w:rsidRPr="001B673D">
        <w:rPr>
          <w:rFonts w:asciiTheme="majorBidi" w:hAnsiTheme="majorBidi" w:cstheme="majorBidi"/>
        </w:rPr>
        <w:t>Ocena dawek w narządach krytycznych w grupie pacjentów leczonych z nowotworem płuca na swobodnym oddechu i z wykorzystaniem bramkowania oddechowego</w:t>
      </w:r>
      <w:r w:rsidR="00DB5230">
        <w:rPr>
          <w:rFonts w:asciiTheme="majorBidi" w:hAnsiTheme="majorBidi" w:cstheme="majorBidi"/>
        </w:rPr>
        <w:t xml:space="preserve"> (Zofia Bączyk)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12. </w:t>
      </w:r>
      <w:r w:rsidRPr="00083905">
        <w:rPr>
          <w:rFonts w:asciiTheme="majorBidi" w:hAnsiTheme="majorBidi" w:cstheme="majorBidi"/>
        </w:rPr>
        <w:t>Analiza wpływu budowy anatomicznej pacjenta od parametrów napromieniania w grupie pacjentów z nowotworem prostaty leczonych radioterapia stereotaktyczna</w:t>
      </w:r>
      <w:r>
        <w:rPr>
          <w:rFonts w:asciiTheme="majorBidi" w:hAnsiTheme="majorBidi" w:cstheme="majorBidi"/>
        </w:rPr>
        <w:t xml:space="preserve"> (Karolina Dudziak)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lastRenderedPageBreak/>
        <w:t xml:space="preserve">dr hab. Wiktoria </w:t>
      </w:r>
      <w:proofErr w:type="spellStart"/>
      <w:r w:rsidRPr="007C7ABF">
        <w:rPr>
          <w:rFonts w:asciiTheme="majorBidi" w:hAnsiTheme="majorBidi" w:cstheme="majorBidi"/>
          <w:b/>
        </w:rPr>
        <w:t>Suchorska</w:t>
      </w:r>
      <w:proofErr w:type="spellEnd"/>
      <w:r w:rsidRPr="007C7ABF">
        <w:rPr>
          <w:rFonts w:asciiTheme="majorBidi" w:hAnsiTheme="majorBidi" w:cstheme="majorBidi"/>
          <w:b/>
        </w:rPr>
        <w:t>, prof. UM</w:t>
      </w:r>
      <w:r w:rsidR="008F04FC" w:rsidRPr="007C7ABF">
        <w:rPr>
          <w:rFonts w:asciiTheme="majorBidi" w:hAnsiTheme="majorBidi" w:cstheme="majorBidi"/>
          <w:b/>
        </w:rPr>
        <w:t>P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13. </w:t>
      </w:r>
      <w:r w:rsidRPr="005955C1">
        <w:rPr>
          <w:rFonts w:asciiTheme="majorBidi" w:hAnsiTheme="majorBidi" w:cstheme="majorBidi"/>
        </w:rPr>
        <w:t>Uszkodzenia i mechanizmy naprawy DNA po immunoterapii i radioterapii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14. </w:t>
      </w:r>
      <w:r w:rsidRPr="005955C1">
        <w:rPr>
          <w:rFonts w:asciiTheme="majorBidi" w:hAnsiTheme="majorBidi" w:cstheme="majorBidi"/>
        </w:rPr>
        <w:t>Modyfikacja lekooporności komórek nowotworowych za pomocą metod inżynierii genetycznej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15. </w:t>
      </w:r>
      <w:r w:rsidRPr="005955C1">
        <w:rPr>
          <w:rFonts w:asciiTheme="majorBidi" w:hAnsiTheme="majorBidi" w:cstheme="majorBidi"/>
        </w:rPr>
        <w:t xml:space="preserve">Modulacja </w:t>
      </w:r>
      <w:proofErr w:type="spellStart"/>
      <w:r w:rsidRPr="005955C1">
        <w:rPr>
          <w:rFonts w:asciiTheme="majorBidi" w:hAnsiTheme="majorBidi" w:cstheme="majorBidi"/>
        </w:rPr>
        <w:t>mikrośrodowiska</w:t>
      </w:r>
      <w:proofErr w:type="spellEnd"/>
      <w:r w:rsidRPr="005955C1">
        <w:rPr>
          <w:rFonts w:asciiTheme="majorBidi" w:hAnsiTheme="majorBidi" w:cstheme="majorBidi"/>
        </w:rPr>
        <w:t xml:space="preserve"> guza przez bakterie </w:t>
      </w:r>
      <w:proofErr w:type="spellStart"/>
      <w:r w:rsidRPr="005955C1">
        <w:rPr>
          <w:rFonts w:asciiTheme="majorBidi" w:hAnsiTheme="majorBidi" w:cstheme="majorBidi"/>
        </w:rPr>
        <w:t>komensalne</w:t>
      </w:r>
      <w:proofErr w:type="spellEnd"/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 xml:space="preserve">dr n. med. Ewa </w:t>
      </w:r>
      <w:proofErr w:type="spellStart"/>
      <w:r w:rsidRPr="007C7ABF">
        <w:rPr>
          <w:rFonts w:asciiTheme="majorBidi" w:hAnsiTheme="majorBidi" w:cstheme="majorBidi"/>
          <w:b/>
        </w:rPr>
        <w:t>Wierzchosławska</w:t>
      </w:r>
      <w:proofErr w:type="spellEnd"/>
    </w:p>
    <w:p w:rsidR="00083905" w:rsidRP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16. </w:t>
      </w:r>
      <w:r w:rsidRPr="00083905">
        <w:rPr>
          <w:rFonts w:asciiTheme="majorBidi" w:hAnsiTheme="majorBidi" w:cstheme="majorBidi"/>
        </w:rPr>
        <w:t>Metody</w:t>
      </w:r>
      <w:r>
        <w:rPr>
          <w:rFonts w:asciiTheme="majorBidi" w:hAnsiTheme="majorBidi" w:cstheme="majorBidi"/>
        </w:rPr>
        <w:t xml:space="preserve"> obrazowania układu oddechowego</w:t>
      </w:r>
    </w:p>
    <w:p w:rsidR="00083905" w:rsidRP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17. </w:t>
      </w:r>
      <w:r w:rsidRPr="00083905">
        <w:rPr>
          <w:rFonts w:asciiTheme="majorBidi" w:hAnsiTheme="majorBidi" w:cstheme="majorBidi"/>
        </w:rPr>
        <w:t>Metody</w:t>
      </w:r>
      <w:r>
        <w:rPr>
          <w:rFonts w:asciiTheme="majorBidi" w:hAnsiTheme="majorBidi" w:cstheme="majorBidi"/>
        </w:rPr>
        <w:t xml:space="preserve"> obrazowania układu pokarmowego</w:t>
      </w:r>
    </w:p>
    <w:p w:rsidR="00083905" w:rsidRP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18. </w:t>
      </w:r>
      <w:r w:rsidRPr="00083905">
        <w:rPr>
          <w:rFonts w:asciiTheme="majorBidi" w:hAnsiTheme="majorBidi" w:cstheme="majorBidi"/>
        </w:rPr>
        <w:t>Meto</w:t>
      </w:r>
      <w:r>
        <w:rPr>
          <w:rFonts w:asciiTheme="majorBidi" w:hAnsiTheme="majorBidi" w:cstheme="majorBidi"/>
        </w:rPr>
        <w:t>dy obrazowania układu nerwowego</w:t>
      </w:r>
    </w:p>
    <w:p w:rsidR="00083905" w:rsidRP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19. </w:t>
      </w:r>
      <w:r w:rsidRPr="00083905">
        <w:rPr>
          <w:rFonts w:asciiTheme="majorBidi" w:hAnsiTheme="majorBidi" w:cstheme="majorBidi"/>
        </w:rPr>
        <w:t>Metody obrazowania</w:t>
      </w:r>
      <w:r>
        <w:rPr>
          <w:rFonts w:asciiTheme="majorBidi" w:hAnsiTheme="majorBidi" w:cstheme="majorBidi"/>
        </w:rPr>
        <w:t xml:space="preserve"> układu mięśniowo-szkieletowego</w:t>
      </w:r>
    </w:p>
    <w:p w:rsidR="00083905" w:rsidRP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20. </w:t>
      </w:r>
      <w:r w:rsidRPr="00083905">
        <w:rPr>
          <w:rFonts w:asciiTheme="majorBidi" w:hAnsiTheme="majorBidi" w:cstheme="majorBidi"/>
        </w:rPr>
        <w:t>Meto</w:t>
      </w:r>
      <w:r>
        <w:rPr>
          <w:rFonts w:asciiTheme="majorBidi" w:hAnsiTheme="majorBidi" w:cstheme="majorBidi"/>
        </w:rPr>
        <w:t>dy obrazowania układu moczowego</w:t>
      </w:r>
    </w:p>
    <w:p w:rsidR="00083905" w:rsidRP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21. </w:t>
      </w:r>
      <w:r w:rsidRPr="00083905">
        <w:rPr>
          <w:rFonts w:asciiTheme="majorBidi" w:hAnsiTheme="majorBidi" w:cstheme="majorBidi"/>
        </w:rPr>
        <w:t>Metody obrazowania gruczołu piersiow</w:t>
      </w:r>
      <w:r>
        <w:rPr>
          <w:rFonts w:asciiTheme="majorBidi" w:hAnsiTheme="majorBidi" w:cstheme="majorBidi"/>
        </w:rPr>
        <w:t>ego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22. </w:t>
      </w:r>
      <w:r w:rsidRPr="00083905">
        <w:rPr>
          <w:rFonts w:asciiTheme="majorBidi" w:hAnsiTheme="majorBidi" w:cstheme="majorBidi"/>
        </w:rPr>
        <w:t>Metody obrazowania narz</w:t>
      </w:r>
      <w:r>
        <w:rPr>
          <w:rFonts w:asciiTheme="majorBidi" w:hAnsiTheme="majorBidi" w:cstheme="majorBidi"/>
        </w:rPr>
        <w:t>ądów miąższowych jamy brzusznej</w:t>
      </w:r>
    </w:p>
    <w:p w:rsidR="00083905" w:rsidRPr="007C7ABF" w:rsidRDefault="00083905" w:rsidP="00083905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dr n. med. Grzegorz Zwierzchowski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23. </w:t>
      </w:r>
      <w:r w:rsidRPr="001B673D">
        <w:rPr>
          <w:rFonts w:asciiTheme="majorBidi" w:hAnsiTheme="majorBidi" w:cstheme="majorBidi"/>
        </w:rPr>
        <w:t>Analiza obecnego stanu prawnego dotyczącego procedur kontroli jakości w tomografii komputerowej i możliwości ich implementacji w warunkach zakładu realizującego procedury brachyterapii</w:t>
      </w:r>
      <w:r>
        <w:rPr>
          <w:rFonts w:asciiTheme="majorBidi" w:hAnsiTheme="majorBidi" w:cstheme="majorBidi"/>
        </w:rPr>
        <w:t xml:space="preserve"> (Aleksandra Korsak)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24. </w:t>
      </w:r>
      <w:r w:rsidRPr="001B673D">
        <w:rPr>
          <w:rFonts w:asciiTheme="majorBidi" w:hAnsiTheme="majorBidi" w:cstheme="majorBidi"/>
        </w:rPr>
        <w:t>Analiza dawek zdeponowanych w mięśniu sercowym podczas realizacji brachyterapii uzupełniającej u pacjentek z nowotworami piersi – możliwe konsekwencje kliniczne</w:t>
      </w:r>
      <w:r>
        <w:rPr>
          <w:rFonts w:asciiTheme="majorBidi" w:hAnsiTheme="majorBidi" w:cstheme="majorBidi"/>
        </w:rPr>
        <w:t xml:space="preserve"> (Patrycja Dudzic)</w:t>
      </w:r>
    </w:p>
    <w:p w:rsidR="00083905" w:rsidRDefault="00083905" w:rsidP="0008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25. </w:t>
      </w:r>
      <w:r w:rsidRPr="001B673D">
        <w:rPr>
          <w:rFonts w:asciiTheme="majorBidi" w:hAnsiTheme="majorBidi" w:cstheme="majorBidi"/>
        </w:rPr>
        <w:t>Analiza możliwości wykorzystania algorytmów redukcji artefaktów w obrazowaniu tomograficznym w czasie rekonstrukcji położenia aplikatorów do brachyterapii</w:t>
      </w:r>
      <w:r>
        <w:rPr>
          <w:rFonts w:asciiTheme="majorBidi" w:hAnsiTheme="majorBidi" w:cstheme="majorBidi"/>
        </w:rPr>
        <w:t xml:space="preserve"> (Natalia Cichocka)</w:t>
      </w:r>
    </w:p>
    <w:p w:rsidR="009B4567" w:rsidRPr="00463F54" w:rsidRDefault="00463F54" w:rsidP="00463F54">
      <w:pPr>
        <w:spacing w:before="1000"/>
        <w:rPr>
          <w:rFonts w:asciiTheme="majorBidi" w:hAnsiTheme="majorBidi" w:cstheme="majorBidi"/>
          <w:smallCaps/>
        </w:rPr>
      </w:pPr>
      <w:r w:rsidRPr="00463F54">
        <w:rPr>
          <w:rFonts w:asciiTheme="majorBidi" w:hAnsiTheme="majorBidi" w:cstheme="majorBidi"/>
          <w:smallCaps/>
        </w:rPr>
        <w:t>Katedra i Zakład Prawa Medycznego i Farmaceutycznego</w:t>
      </w:r>
    </w:p>
    <w:p w:rsidR="009B4567" w:rsidRPr="007C7ABF" w:rsidRDefault="009B4567" w:rsidP="0032041C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prof. dr hab. Monika Urbaniak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26</w:t>
      </w:r>
      <w:r w:rsidR="00463F54">
        <w:rPr>
          <w:rFonts w:asciiTheme="majorBidi" w:hAnsiTheme="majorBidi" w:cstheme="majorBidi"/>
        </w:rPr>
        <w:t xml:space="preserve">. </w:t>
      </w:r>
      <w:r w:rsidRPr="0032041C">
        <w:rPr>
          <w:rFonts w:asciiTheme="majorBidi" w:hAnsiTheme="majorBidi" w:cstheme="majorBidi"/>
        </w:rPr>
        <w:t>Dostępność do świadczeń opieki zdrowotnej i jej p</w:t>
      </w:r>
      <w:r w:rsidR="003D6AD3">
        <w:rPr>
          <w:rFonts w:asciiTheme="majorBidi" w:hAnsiTheme="majorBidi" w:cstheme="majorBidi"/>
        </w:rPr>
        <w:t>rawne i faktyczne uwarunkowania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27. </w:t>
      </w:r>
      <w:r w:rsidRPr="0032041C">
        <w:rPr>
          <w:rFonts w:asciiTheme="majorBidi" w:hAnsiTheme="majorBidi" w:cstheme="majorBidi"/>
        </w:rPr>
        <w:t>Dokumentacja medyczna ja</w:t>
      </w:r>
      <w:r w:rsidR="003D6AD3">
        <w:rPr>
          <w:rFonts w:asciiTheme="majorBidi" w:hAnsiTheme="majorBidi" w:cstheme="majorBidi"/>
        </w:rPr>
        <w:t>ko dowód w postępowaniu sądowym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28. </w:t>
      </w:r>
      <w:r w:rsidRPr="0032041C">
        <w:rPr>
          <w:rFonts w:asciiTheme="majorBidi" w:hAnsiTheme="majorBidi" w:cstheme="majorBidi"/>
        </w:rPr>
        <w:t>Odpowiedzialność zawodo</w:t>
      </w:r>
      <w:r w:rsidR="003D6AD3">
        <w:rPr>
          <w:rFonts w:asciiTheme="majorBidi" w:hAnsiTheme="majorBidi" w:cstheme="majorBidi"/>
        </w:rPr>
        <w:t>wa personelu medycznego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29. </w:t>
      </w:r>
      <w:r w:rsidRPr="0032041C">
        <w:rPr>
          <w:rFonts w:asciiTheme="majorBidi" w:hAnsiTheme="majorBidi" w:cstheme="majorBidi"/>
        </w:rPr>
        <w:t>Etyczne aspekty dostępu</w:t>
      </w:r>
      <w:r w:rsidR="003D6AD3">
        <w:rPr>
          <w:rFonts w:asciiTheme="majorBidi" w:hAnsiTheme="majorBidi" w:cstheme="majorBidi"/>
        </w:rPr>
        <w:t xml:space="preserve"> do świadczeń opieki zdrowotnej</w:t>
      </w:r>
    </w:p>
    <w:p w:rsidR="009B4567" w:rsidRPr="00821986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30. </w:t>
      </w:r>
      <w:r w:rsidRPr="0032041C">
        <w:rPr>
          <w:rFonts w:asciiTheme="majorBidi" w:hAnsiTheme="majorBidi" w:cstheme="majorBidi"/>
        </w:rPr>
        <w:t>Odpowiedzialność za błędy w sztuce</w:t>
      </w:r>
    </w:p>
    <w:p w:rsidR="009B4567" w:rsidRPr="007C7ABF" w:rsidRDefault="009B4567" w:rsidP="0032041C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lastRenderedPageBreak/>
        <w:t>prof. dr hab. Piotr Stępniak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31. </w:t>
      </w:r>
      <w:proofErr w:type="spellStart"/>
      <w:r w:rsidRPr="0032041C">
        <w:rPr>
          <w:rFonts w:asciiTheme="majorBidi" w:hAnsiTheme="majorBidi" w:cstheme="majorBidi"/>
        </w:rPr>
        <w:t>Elek</w:t>
      </w:r>
      <w:r w:rsidR="003D6AD3">
        <w:rPr>
          <w:rFonts w:asciiTheme="majorBidi" w:hAnsiTheme="majorBidi" w:cstheme="majorBidi"/>
        </w:rPr>
        <w:t>troradiolog</w:t>
      </w:r>
      <w:proofErr w:type="spellEnd"/>
      <w:r w:rsidR="003D6AD3">
        <w:rPr>
          <w:rFonts w:asciiTheme="majorBidi" w:hAnsiTheme="majorBidi" w:cstheme="majorBidi"/>
        </w:rPr>
        <w:t xml:space="preserve"> jako zawód medyczny –</w:t>
      </w:r>
      <w:r w:rsidRPr="0032041C">
        <w:rPr>
          <w:rFonts w:asciiTheme="majorBidi" w:hAnsiTheme="majorBidi" w:cstheme="majorBidi"/>
        </w:rPr>
        <w:t xml:space="preserve"> status, podstawowe obow</w:t>
      </w:r>
      <w:r w:rsidR="003D6AD3">
        <w:rPr>
          <w:rFonts w:asciiTheme="majorBidi" w:hAnsiTheme="majorBidi" w:cstheme="majorBidi"/>
        </w:rPr>
        <w:t xml:space="preserve">iązki, odpowiedzialność prawna </w:t>
      </w:r>
      <w:r w:rsidRPr="0032041C">
        <w:rPr>
          <w:rFonts w:asciiTheme="majorBidi" w:hAnsiTheme="majorBidi" w:cstheme="majorBidi"/>
        </w:rPr>
        <w:t>za sz</w:t>
      </w:r>
      <w:r w:rsidR="003D6AD3">
        <w:rPr>
          <w:rFonts w:asciiTheme="majorBidi" w:hAnsiTheme="majorBidi" w:cstheme="majorBidi"/>
        </w:rPr>
        <w:t>kody wyrządzone pacjentom, itp.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32. </w:t>
      </w:r>
      <w:r w:rsidRPr="0032041C">
        <w:rPr>
          <w:rFonts w:asciiTheme="majorBidi" w:hAnsiTheme="majorBidi" w:cstheme="majorBidi"/>
        </w:rPr>
        <w:t>Formy zatrudnienia i wykon</w:t>
      </w:r>
      <w:r w:rsidR="003D6AD3">
        <w:rPr>
          <w:rFonts w:asciiTheme="majorBidi" w:hAnsiTheme="majorBidi" w:cstheme="majorBidi"/>
        </w:rPr>
        <w:t xml:space="preserve">ywania zawodu </w:t>
      </w:r>
      <w:proofErr w:type="spellStart"/>
      <w:r w:rsidR="003D6AD3">
        <w:rPr>
          <w:rFonts w:asciiTheme="majorBidi" w:hAnsiTheme="majorBidi" w:cstheme="majorBidi"/>
        </w:rPr>
        <w:t>elektroradiologa</w:t>
      </w:r>
      <w:proofErr w:type="spellEnd"/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33. </w:t>
      </w:r>
      <w:r w:rsidRPr="0032041C">
        <w:rPr>
          <w:rFonts w:asciiTheme="majorBidi" w:hAnsiTheme="majorBidi" w:cstheme="majorBidi"/>
        </w:rPr>
        <w:t>Zgoda na po</w:t>
      </w:r>
      <w:r w:rsidR="003D6AD3">
        <w:rPr>
          <w:rFonts w:asciiTheme="majorBidi" w:hAnsiTheme="majorBidi" w:cstheme="majorBidi"/>
        </w:rPr>
        <w:t>dejmowanie czynności medycznych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34. </w:t>
      </w:r>
      <w:r w:rsidR="003D6AD3">
        <w:rPr>
          <w:rFonts w:asciiTheme="majorBidi" w:hAnsiTheme="majorBidi" w:cstheme="majorBidi"/>
        </w:rPr>
        <w:t>Dziecko jako pacjent, np. aspekty społeczne i prawne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35. </w:t>
      </w:r>
      <w:r w:rsidRPr="0032041C">
        <w:rPr>
          <w:rFonts w:asciiTheme="majorBidi" w:hAnsiTheme="majorBidi" w:cstheme="majorBidi"/>
        </w:rPr>
        <w:t>Pacjent ubezwłasnowolniony i pacjent senior – aspekt</w:t>
      </w:r>
      <w:r w:rsidR="003D6AD3">
        <w:rPr>
          <w:rFonts w:asciiTheme="majorBidi" w:hAnsiTheme="majorBidi" w:cstheme="majorBidi"/>
        </w:rPr>
        <w:t>y prawne, społeczne i kulturowe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36. </w:t>
      </w:r>
      <w:r w:rsidRPr="0032041C">
        <w:rPr>
          <w:rFonts w:asciiTheme="majorBidi" w:hAnsiTheme="majorBidi" w:cstheme="majorBidi"/>
        </w:rPr>
        <w:t>Ochrona zdrowia, aspekty prawne, społeczne i kulturowe. Sy</w:t>
      </w:r>
      <w:r w:rsidR="003D6AD3">
        <w:rPr>
          <w:rFonts w:asciiTheme="majorBidi" w:hAnsiTheme="majorBidi" w:cstheme="majorBidi"/>
        </w:rPr>
        <w:t>stem instytucji ochrony zdrowia</w:t>
      </w:r>
    </w:p>
    <w:p w:rsidR="0032041C" w:rsidRPr="0032041C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37. </w:t>
      </w:r>
      <w:r w:rsidRPr="0032041C">
        <w:rPr>
          <w:rFonts w:asciiTheme="majorBidi" w:hAnsiTheme="majorBidi" w:cstheme="majorBidi"/>
        </w:rPr>
        <w:t>Postawy prozdrowotne i ich kształ</w:t>
      </w:r>
      <w:r w:rsidR="003D6AD3">
        <w:rPr>
          <w:rFonts w:asciiTheme="majorBidi" w:hAnsiTheme="majorBidi" w:cstheme="majorBidi"/>
        </w:rPr>
        <w:t>towanie, style życia a zdrowie</w:t>
      </w:r>
    </w:p>
    <w:p w:rsidR="009B4567" w:rsidRPr="00821986" w:rsidRDefault="0032041C" w:rsidP="003204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38. </w:t>
      </w:r>
      <w:r w:rsidRPr="0032041C">
        <w:rPr>
          <w:rFonts w:asciiTheme="majorBidi" w:hAnsiTheme="majorBidi" w:cstheme="majorBidi"/>
        </w:rPr>
        <w:t>Ochrona zdrowia w zakładach karnych</w:t>
      </w:r>
    </w:p>
    <w:p w:rsidR="007B4017" w:rsidRPr="00463F54" w:rsidRDefault="007B4017" w:rsidP="00463F54">
      <w:pPr>
        <w:spacing w:before="1000"/>
        <w:rPr>
          <w:rFonts w:asciiTheme="majorBidi" w:hAnsiTheme="majorBidi" w:cstheme="majorBidi"/>
          <w:smallCaps/>
        </w:rPr>
      </w:pPr>
      <w:r w:rsidRPr="00463F54">
        <w:rPr>
          <w:rFonts w:asciiTheme="majorBidi" w:hAnsiTheme="majorBidi" w:cstheme="majorBidi"/>
          <w:smallCaps/>
        </w:rPr>
        <w:t>Klinika Chirurgii Naczyniowej, Wewnątrznaczyniowej, Angiologii i Flebologii</w:t>
      </w:r>
    </w:p>
    <w:p w:rsidR="007B4017" w:rsidRPr="007C7ABF" w:rsidRDefault="00DB5230" w:rsidP="00DB5230">
      <w:pPr>
        <w:spacing w:before="400"/>
        <w:rPr>
          <w:rFonts w:asciiTheme="majorBidi" w:hAnsiTheme="majorBidi" w:cstheme="majorBidi"/>
          <w:b/>
        </w:rPr>
      </w:pPr>
      <w:r w:rsidRPr="007C7ABF">
        <w:rPr>
          <w:rFonts w:asciiTheme="majorBidi" w:hAnsiTheme="majorBidi" w:cstheme="majorBidi"/>
          <w:b/>
        </w:rPr>
        <w:t>dr n. med. Jolanta Tomczak</w:t>
      </w:r>
    </w:p>
    <w:p w:rsidR="00171D30" w:rsidRDefault="00DB5230" w:rsidP="00DB52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39</w:t>
      </w:r>
      <w:r w:rsidR="007B4017" w:rsidRPr="00821986">
        <w:rPr>
          <w:rFonts w:asciiTheme="majorBidi" w:hAnsiTheme="majorBidi" w:cstheme="majorBidi"/>
        </w:rPr>
        <w:t>.</w:t>
      </w:r>
      <w:r w:rsidR="00463F54">
        <w:rPr>
          <w:rFonts w:asciiTheme="majorBidi" w:hAnsiTheme="majorBidi" w:cstheme="majorBidi"/>
        </w:rPr>
        <w:t xml:space="preserve"> </w:t>
      </w:r>
      <w:r w:rsidRPr="00DB5230">
        <w:rPr>
          <w:rFonts w:asciiTheme="majorBidi" w:hAnsiTheme="majorBidi" w:cstheme="majorBidi"/>
        </w:rPr>
        <w:t>Współczesne metody obrazowania w diagnostyce chorób tętnic szyjnych i kręgowych</w:t>
      </w:r>
      <w:r>
        <w:rPr>
          <w:rFonts w:asciiTheme="majorBidi" w:hAnsiTheme="majorBidi" w:cstheme="majorBidi"/>
        </w:rPr>
        <w:t xml:space="preserve"> (Katarzyna </w:t>
      </w:r>
      <w:proofErr w:type="spellStart"/>
      <w:r>
        <w:rPr>
          <w:rFonts w:asciiTheme="majorBidi" w:hAnsiTheme="majorBidi" w:cstheme="majorBidi"/>
        </w:rPr>
        <w:t>Kornaś</w:t>
      </w:r>
      <w:proofErr w:type="spellEnd"/>
      <w:r>
        <w:rPr>
          <w:rFonts w:asciiTheme="majorBidi" w:hAnsiTheme="majorBidi" w:cstheme="majorBidi"/>
        </w:rPr>
        <w:t>)</w:t>
      </w:r>
    </w:p>
    <w:p w:rsidR="00A2623B" w:rsidRDefault="00DB5230" w:rsidP="00A262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40. </w:t>
      </w:r>
      <w:r w:rsidRPr="00DB5230">
        <w:rPr>
          <w:rFonts w:asciiTheme="majorBidi" w:hAnsiTheme="majorBidi" w:cstheme="majorBidi"/>
        </w:rPr>
        <w:t>Współczesne metody obrazowania w diagnostyce chorób aorty brzusznej</w:t>
      </w:r>
      <w:r>
        <w:rPr>
          <w:rFonts w:asciiTheme="majorBidi" w:hAnsiTheme="majorBidi" w:cstheme="majorBidi"/>
        </w:rPr>
        <w:t xml:space="preserve"> (Agnieszka Dzięcioł)</w:t>
      </w:r>
    </w:p>
    <w:p w:rsidR="00A2623B" w:rsidRDefault="00A2623B" w:rsidP="00A2623B">
      <w:pPr>
        <w:rPr>
          <w:rFonts w:asciiTheme="majorBidi" w:hAnsiTheme="majorBidi" w:cstheme="majorBidi"/>
        </w:rPr>
      </w:pPr>
    </w:p>
    <w:p w:rsidR="00A2623B" w:rsidRDefault="00A2623B" w:rsidP="00A2623B">
      <w:pPr>
        <w:rPr>
          <w:rFonts w:asciiTheme="majorBidi" w:hAnsiTheme="majorBidi" w:cstheme="majorBidi"/>
          <w:smallCaps/>
        </w:rPr>
      </w:pPr>
      <w:r w:rsidRPr="00E25480">
        <w:rPr>
          <w:rFonts w:asciiTheme="majorBidi" w:hAnsiTheme="majorBidi" w:cstheme="majorBidi"/>
          <w:smallCaps/>
        </w:rPr>
        <w:t xml:space="preserve">Katedra </w:t>
      </w:r>
      <w:r>
        <w:rPr>
          <w:rFonts w:asciiTheme="majorBidi" w:hAnsiTheme="majorBidi" w:cstheme="majorBidi"/>
          <w:smallCaps/>
        </w:rPr>
        <w:t>Nauk Społecznych i Humanistycznych</w:t>
      </w:r>
    </w:p>
    <w:p w:rsidR="00A2623B" w:rsidRDefault="00A2623B" w:rsidP="00A2623B">
      <w:pPr>
        <w:rPr>
          <w:rFonts w:ascii="Times New Roman" w:hAnsi="Times New Roman" w:cs="Times New Roman"/>
          <w:b/>
        </w:rPr>
      </w:pPr>
      <w:r w:rsidRPr="00A2623B">
        <w:rPr>
          <w:rFonts w:ascii="Times New Roman" w:hAnsi="Times New Roman" w:cs="Times New Roman"/>
          <w:b/>
        </w:rPr>
        <w:t>dr Krzysztof Prętki</w:t>
      </w:r>
    </w:p>
    <w:p w:rsidR="00A2623B" w:rsidRPr="00A2623B" w:rsidRDefault="00A2623B" w:rsidP="00A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Problematyka nowotworów płuc jako przedmiot zainteresowania polityki zdrowotnej w Polsce (Patryk Pokrant)</w:t>
      </w:r>
      <w:bookmarkStart w:id="0" w:name="_GoBack"/>
      <w:bookmarkEnd w:id="0"/>
    </w:p>
    <w:p w:rsidR="00A2623B" w:rsidRPr="00821986" w:rsidRDefault="00A2623B" w:rsidP="00DB5230">
      <w:pPr>
        <w:rPr>
          <w:rFonts w:asciiTheme="majorBidi" w:hAnsiTheme="majorBidi" w:cstheme="majorBidi"/>
        </w:rPr>
      </w:pPr>
    </w:p>
    <w:sectPr w:rsidR="00A2623B" w:rsidRPr="0082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BD0"/>
    <w:multiLevelType w:val="hybridMultilevel"/>
    <w:tmpl w:val="4ED6F23E"/>
    <w:lvl w:ilvl="0" w:tplc="BE3A3E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3FEC"/>
    <w:multiLevelType w:val="hybridMultilevel"/>
    <w:tmpl w:val="7E589B84"/>
    <w:lvl w:ilvl="0" w:tplc="9C0C2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060A4"/>
    <w:multiLevelType w:val="hybridMultilevel"/>
    <w:tmpl w:val="211ED926"/>
    <w:lvl w:ilvl="0" w:tplc="2550C4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26C0"/>
    <w:multiLevelType w:val="hybridMultilevel"/>
    <w:tmpl w:val="77E4E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0B7"/>
    <w:multiLevelType w:val="hybridMultilevel"/>
    <w:tmpl w:val="5B00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1DAD"/>
    <w:multiLevelType w:val="hybridMultilevel"/>
    <w:tmpl w:val="82C2BF76"/>
    <w:lvl w:ilvl="0" w:tplc="BFD61C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A134C"/>
    <w:multiLevelType w:val="hybridMultilevel"/>
    <w:tmpl w:val="069A87B0"/>
    <w:lvl w:ilvl="0" w:tplc="08F4D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37A6D"/>
    <w:multiLevelType w:val="hybridMultilevel"/>
    <w:tmpl w:val="370A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A10E5"/>
    <w:multiLevelType w:val="hybridMultilevel"/>
    <w:tmpl w:val="2E44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E7D8D"/>
    <w:multiLevelType w:val="hybridMultilevel"/>
    <w:tmpl w:val="C162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8B"/>
    <w:rsid w:val="0001672C"/>
    <w:rsid w:val="00083905"/>
    <w:rsid w:val="00091C1C"/>
    <w:rsid w:val="00153848"/>
    <w:rsid w:val="00171D30"/>
    <w:rsid w:val="001B673D"/>
    <w:rsid w:val="0030668B"/>
    <w:rsid w:val="0032041C"/>
    <w:rsid w:val="003D6AD3"/>
    <w:rsid w:val="00463F54"/>
    <w:rsid w:val="004873D8"/>
    <w:rsid w:val="005955C1"/>
    <w:rsid w:val="007B4017"/>
    <w:rsid w:val="007C7ABF"/>
    <w:rsid w:val="00821986"/>
    <w:rsid w:val="008F04FC"/>
    <w:rsid w:val="009B4567"/>
    <w:rsid w:val="00A2623B"/>
    <w:rsid w:val="00C0517C"/>
    <w:rsid w:val="00C123BD"/>
    <w:rsid w:val="00C556BC"/>
    <w:rsid w:val="00D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668B"/>
    <w:pPr>
      <w:spacing w:after="160" w:line="259" w:lineRule="auto"/>
      <w:ind w:left="720"/>
      <w:contextualSpacing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171D30"/>
    <w:rPr>
      <w:b/>
      <w:bCs/>
    </w:rPr>
  </w:style>
  <w:style w:type="character" w:styleId="Uwydatnienie">
    <w:name w:val="Emphasis"/>
    <w:basedOn w:val="Domylnaczcionkaakapitu"/>
    <w:uiPriority w:val="20"/>
    <w:qFormat/>
    <w:rsid w:val="00171D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668B"/>
    <w:pPr>
      <w:spacing w:after="160" w:line="259" w:lineRule="auto"/>
      <w:ind w:left="720"/>
      <w:contextualSpacing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171D30"/>
    <w:rPr>
      <w:b/>
      <w:bCs/>
    </w:rPr>
  </w:style>
  <w:style w:type="character" w:styleId="Uwydatnienie">
    <w:name w:val="Emphasis"/>
    <w:basedOn w:val="Domylnaczcionkaakapitu"/>
    <w:uiPriority w:val="20"/>
    <w:qFormat/>
    <w:rsid w:val="00171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17</cp:revision>
  <dcterms:created xsi:type="dcterms:W3CDTF">2022-01-12T09:26:00Z</dcterms:created>
  <dcterms:modified xsi:type="dcterms:W3CDTF">2023-03-17T10:14:00Z</dcterms:modified>
</cp:coreProperties>
</file>